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2648" w14:textId="77777777" w:rsidR="0072791B" w:rsidRPr="00051F8F" w:rsidRDefault="0072791B" w:rsidP="0072791B">
      <w:pPr>
        <w:jc w:val="center"/>
        <w:rPr>
          <w:b/>
          <w:bCs/>
          <w:u w:val="single"/>
        </w:rPr>
      </w:pPr>
      <w:r w:rsidRPr="00051F8F">
        <w:rPr>
          <w:b/>
          <w:bCs/>
          <w:u w:val="single"/>
        </w:rPr>
        <w:t>INITIAL STATUS REPORT FOR REASSIGNED CASE</w:t>
      </w:r>
    </w:p>
    <w:p w14:paraId="1DEB566D" w14:textId="77777777" w:rsidR="0072791B" w:rsidRDefault="0072791B" w:rsidP="0072791B">
      <w:pPr>
        <w:ind w:firstLine="360"/>
      </w:pPr>
      <w:r w:rsidRPr="00051F8F">
        <w:t xml:space="preserve">This case has been reassigned to the calendar of District Judge </w:t>
      </w:r>
      <w:r>
        <w:t>April M. Perry</w:t>
      </w:r>
      <w:r w:rsidRPr="00051F8F">
        <w:t xml:space="preserve">. To help the </w:t>
      </w:r>
      <w:r>
        <w:t>C</w:t>
      </w:r>
      <w:r w:rsidRPr="00051F8F">
        <w:t xml:space="preserve">ourt learn about the case, counsel shall confer, prepare, and file a joint status report. The report shall not exceed five pages single-spaced. If defense counsel has not yet filed an appearance, plaintiff’s counsel should prepare the status report. </w:t>
      </w:r>
    </w:p>
    <w:p w14:paraId="685F44E6" w14:textId="77777777" w:rsidR="0072791B" w:rsidRDefault="0072791B" w:rsidP="0072791B">
      <w:pPr>
        <w:ind w:firstLine="360"/>
      </w:pPr>
      <w:r w:rsidRPr="00051F8F">
        <w:t xml:space="preserve">The report shall provide the following information in the following format: </w:t>
      </w:r>
    </w:p>
    <w:p w14:paraId="29E31954" w14:textId="77777777" w:rsidR="0072791B" w:rsidRPr="006469C9" w:rsidRDefault="0072791B" w:rsidP="0072791B">
      <w:pPr>
        <w:pStyle w:val="ListParagraph"/>
        <w:numPr>
          <w:ilvl w:val="0"/>
          <w:numId w:val="1"/>
        </w:numPr>
        <w:rPr>
          <w:b/>
          <w:bCs/>
        </w:rPr>
      </w:pPr>
      <w:r w:rsidRPr="006469C9">
        <w:rPr>
          <w:b/>
          <w:bCs/>
        </w:rPr>
        <w:t xml:space="preserve">Nature of the Case </w:t>
      </w:r>
    </w:p>
    <w:p w14:paraId="084F62F7" w14:textId="77777777" w:rsidR="0072791B" w:rsidRDefault="0072791B" w:rsidP="0072791B">
      <w:pPr>
        <w:pStyle w:val="ListParagraph"/>
        <w:numPr>
          <w:ilvl w:val="1"/>
          <w:numId w:val="1"/>
        </w:numPr>
      </w:pPr>
      <w:r w:rsidRPr="00051F8F">
        <w:t>Identify the attorneys of record for each party</w:t>
      </w:r>
      <w:r>
        <w:t>.</w:t>
      </w:r>
    </w:p>
    <w:p w14:paraId="68946117" w14:textId="77777777" w:rsidR="0072791B" w:rsidRDefault="0072791B" w:rsidP="0072791B">
      <w:pPr>
        <w:pStyle w:val="ListParagraph"/>
        <w:numPr>
          <w:ilvl w:val="1"/>
          <w:numId w:val="1"/>
        </w:numPr>
      </w:pPr>
      <w:r w:rsidRPr="00051F8F">
        <w:t xml:space="preserve">State the basis for federal jurisdiction. If based on diversity, state the domicile of all parties. If any party is a partnership or a limited liability company and the basis of jurisdiction is diversity, counsel must identify the name and domicile(s) of </w:t>
      </w:r>
      <w:proofErr w:type="gramStart"/>
      <w:r w:rsidRPr="00051F8F">
        <w:t>each and every</w:t>
      </w:r>
      <w:proofErr w:type="gramEnd"/>
      <w:r w:rsidRPr="00051F8F">
        <w:t xml:space="preserve"> partner/member of each such entity. </w:t>
      </w:r>
    </w:p>
    <w:p w14:paraId="1F5D9483" w14:textId="77777777" w:rsidR="0072791B" w:rsidRDefault="0072791B" w:rsidP="0072791B">
      <w:pPr>
        <w:pStyle w:val="ListParagraph"/>
        <w:numPr>
          <w:ilvl w:val="1"/>
          <w:numId w:val="1"/>
        </w:numPr>
      </w:pPr>
      <w:r w:rsidRPr="00051F8F">
        <w:t xml:space="preserve">Briefly describe the nature of the claims asserted in the complaint and the counterclaims and/or third-party claims and/or affirmative defenses. </w:t>
      </w:r>
    </w:p>
    <w:p w14:paraId="6417214E" w14:textId="77777777" w:rsidR="0072791B" w:rsidRDefault="0072791B" w:rsidP="0072791B">
      <w:pPr>
        <w:pStyle w:val="ListParagraph"/>
        <w:numPr>
          <w:ilvl w:val="1"/>
          <w:numId w:val="1"/>
        </w:numPr>
      </w:pPr>
      <w:r w:rsidRPr="00051F8F">
        <w:t xml:space="preserve">Describe the relief sought by the plaintiff(s) and provide an estimate of damages, if any. </w:t>
      </w:r>
    </w:p>
    <w:p w14:paraId="6665A49F" w14:textId="77777777" w:rsidR="0072791B" w:rsidRDefault="0072791B" w:rsidP="0072791B">
      <w:pPr>
        <w:pStyle w:val="ListParagraph"/>
        <w:numPr>
          <w:ilvl w:val="1"/>
          <w:numId w:val="1"/>
        </w:numPr>
      </w:pPr>
      <w:r w:rsidRPr="00051F8F">
        <w:t xml:space="preserve">List the names of any parties who have not yet been served. </w:t>
      </w:r>
    </w:p>
    <w:p w14:paraId="64694831" w14:textId="77777777" w:rsidR="0072791B" w:rsidRDefault="0072791B" w:rsidP="0072791B">
      <w:pPr>
        <w:pStyle w:val="ListParagraph"/>
        <w:ind w:left="1440"/>
      </w:pPr>
    </w:p>
    <w:p w14:paraId="3603773D" w14:textId="77777777" w:rsidR="0072791B" w:rsidRPr="0086475A" w:rsidRDefault="0072791B" w:rsidP="0072791B">
      <w:pPr>
        <w:pStyle w:val="ListParagraph"/>
        <w:numPr>
          <w:ilvl w:val="0"/>
          <w:numId w:val="1"/>
        </w:numPr>
        <w:rPr>
          <w:b/>
          <w:bCs/>
        </w:rPr>
      </w:pPr>
      <w:r w:rsidRPr="0086475A">
        <w:rPr>
          <w:b/>
          <w:bCs/>
        </w:rPr>
        <w:t xml:space="preserve">Discovery and Pending Motions </w:t>
      </w:r>
    </w:p>
    <w:p w14:paraId="3E02272B" w14:textId="77777777" w:rsidR="0072791B" w:rsidRDefault="0072791B" w:rsidP="0072791B">
      <w:pPr>
        <w:pStyle w:val="ListParagraph"/>
        <w:numPr>
          <w:ilvl w:val="1"/>
          <w:numId w:val="1"/>
        </w:numPr>
      </w:pPr>
      <w:r w:rsidRPr="00051F8F">
        <w:t xml:space="preserve">Briefly describe all pending motions, including the date the motion was filed and the briefing schedule, if any. </w:t>
      </w:r>
    </w:p>
    <w:p w14:paraId="73A56573" w14:textId="77777777" w:rsidR="0072791B" w:rsidRDefault="0072791B" w:rsidP="0072791B">
      <w:pPr>
        <w:pStyle w:val="ListParagraph"/>
        <w:numPr>
          <w:ilvl w:val="1"/>
          <w:numId w:val="1"/>
        </w:numPr>
      </w:pPr>
      <w:r w:rsidRPr="00051F8F">
        <w:t xml:space="preserve">What is the current discovery schedule? </w:t>
      </w:r>
    </w:p>
    <w:p w14:paraId="2B31DBE6" w14:textId="77777777" w:rsidR="0072791B" w:rsidRDefault="0072791B" w:rsidP="0072791B">
      <w:pPr>
        <w:pStyle w:val="ListParagraph"/>
        <w:numPr>
          <w:ilvl w:val="1"/>
          <w:numId w:val="1"/>
        </w:numPr>
      </w:pPr>
      <w:r w:rsidRPr="00051F8F">
        <w:t xml:space="preserve">Briefly describe all fact and expert discovery that the parties have conducted, including any electronic discovery. </w:t>
      </w:r>
    </w:p>
    <w:p w14:paraId="32CDC86B" w14:textId="77777777" w:rsidR="0072791B" w:rsidRDefault="0072791B" w:rsidP="0072791B">
      <w:pPr>
        <w:pStyle w:val="ListParagraph"/>
        <w:numPr>
          <w:ilvl w:val="1"/>
          <w:numId w:val="1"/>
        </w:numPr>
      </w:pPr>
      <w:r w:rsidRPr="00051F8F">
        <w:t xml:space="preserve">Describe any discovery that the parties still need to </w:t>
      </w:r>
      <w:proofErr w:type="gramStart"/>
      <w:r w:rsidRPr="00051F8F">
        <w:t>complete, and</w:t>
      </w:r>
      <w:proofErr w:type="gramEnd"/>
      <w:r w:rsidRPr="00051F8F">
        <w:t xml:space="preserve"> indicate whether the parties anticipate completing discovery by the current deadline. </w:t>
      </w:r>
    </w:p>
    <w:p w14:paraId="1B8E7DC0" w14:textId="77777777" w:rsidR="0072791B" w:rsidRDefault="0072791B" w:rsidP="0072791B">
      <w:pPr>
        <w:pStyle w:val="ListParagraph"/>
        <w:numPr>
          <w:ilvl w:val="1"/>
          <w:numId w:val="1"/>
        </w:numPr>
      </w:pPr>
      <w:r w:rsidRPr="00051F8F">
        <w:t xml:space="preserve">Briefly summarize all substantive rulings issued in the case. For each ruling, include the date and the docket number. </w:t>
      </w:r>
    </w:p>
    <w:p w14:paraId="447AF02A" w14:textId="77777777" w:rsidR="0072791B" w:rsidRDefault="0072791B" w:rsidP="0072791B">
      <w:pPr>
        <w:pStyle w:val="ListParagraph"/>
        <w:numPr>
          <w:ilvl w:val="1"/>
          <w:numId w:val="1"/>
        </w:numPr>
      </w:pPr>
      <w:r>
        <w:t>B</w:t>
      </w:r>
      <w:r w:rsidRPr="00051F8F">
        <w:t>riefly describe any anticipated motions, including whether any party intends to move for summary judgment.</w:t>
      </w:r>
      <w:r w:rsidRPr="006F59BB">
        <w:tab/>
      </w:r>
    </w:p>
    <w:p w14:paraId="3B5C44B0" w14:textId="77777777" w:rsidR="0072791B" w:rsidRDefault="0072791B" w:rsidP="0072791B">
      <w:pPr>
        <w:pStyle w:val="ListParagraph"/>
        <w:ind w:left="1440"/>
      </w:pPr>
    </w:p>
    <w:p w14:paraId="5DC3EE13" w14:textId="77777777" w:rsidR="0072791B" w:rsidRPr="0086475A" w:rsidRDefault="0072791B" w:rsidP="0072791B">
      <w:pPr>
        <w:pStyle w:val="ListParagraph"/>
        <w:numPr>
          <w:ilvl w:val="0"/>
          <w:numId w:val="1"/>
        </w:numPr>
        <w:rPr>
          <w:b/>
          <w:bCs/>
        </w:rPr>
      </w:pPr>
      <w:r w:rsidRPr="0086475A">
        <w:rPr>
          <w:b/>
          <w:bCs/>
        </w:rPr>
        <w:t xml:space="preserve">Trial </w:t>
      </w:r>
    </w:p>
    <w:p w14:paraId="40913C73" w14:textId="77777777" w:rsidR="0072791B" w:rsidRDefault="0072791B" w:rsidP="0072791B">
      <w:pPr>
        <w:pStyle w:val="ListParagraph"/>
        <w:numPr>
          <w:ilvl w:val="1"/>
          <w:numId w:val="1"/>
        </w:numPr>
      </w:pPr>
      <w:r w:rsidRPr="006469C9">
        <w:t xml:space="preserve">Have any of the parties demanded a jury trial? </w:t>
      </w:r>
    </w:p>
    <w:p w14:paraId="1EC8D0AF" w14:textId="77777777" w:rsidR="0072791B" w:rsidRDefault="0072791B" w:rsidP="0072791B">
      <w:pPr>
        <w:pStyle w:val="ListParagraph"/>
        <w:numPr>
          <w:ilvl w:val="1"/>
          <w:numId w:val="1"/>
        </w:numPr>
      </w:pPr>
      <w:r w:rsidRPr="006469C9">
        <w:t xml:space="preserve">What is the trial date (if any)? If there is no trial date, when will the parties be ready for trial? </w:t>
      </w:r>
    </w:p>
    <w:p w14:paraId="18FA994D" w14:textId="77777777" w:rsidR="0072791B" w:rsidRDefault="0072791B" w:rsidP="0072791B">
      <w:pPr>
        <w:pStyle w:val="ListParagraph"/>
        <w:numPr>
          <w:ilvl w:val="1"/>
          <w:numId w:val="1"/>
        </w:numPr>
      </w:pPr>
      <w:r w:rsidRPr="006469C9">
        <w:lastRenderedPageBreak/>
        <w:t>Have the parties filed a final pretrial order? If so, when? If not, when is the deadline for the filing?</w:t>
      </w:r>
    </w:p>
    <w:p w14:paraId="60D7DCA3" w14:textId="77777777" w:rsidR="0072791B" w:rsidRDefault="0072791B" w:rsidP="0072791B">
      <w:pPr>
        <w:pStyle w:val="ListParagraph"/>
        <w:numPr>
          <w:ilvl w:val="1"/>
          <w:numId w:val="1"/>
        </w:numPr>
      </w:pPr>
      <w:r w:rsidRPr="006469C9">
        <w:t xml:space="preserve">Estimate the number </w:t>
      </w:r>
      <w:r>
        <w:t xml:space="preserve">of </w:t>
      </w:r>
      <w:r w:rsidRPr="006469C9">
        <w:t xml:space="preserve">trial days. </w:t>
      </w:r>
    </w:p>
    <w:p w14:paraId="543845DC" w14:textId="77777777" w:rsidR="0072791B" w:rsidRDefault="0072791B" w:rsidP="0072791B">
      <w:pPr>
        <w:pStyle w:val="ListParagraph"/>
        <w:ind w:left="1440"/>
      </w:pPr>
    </w:p>
    <w:p w14:paraId="0DDCF14D" w14:textId="77777777" w:rsidR="0072791B" w:rsidRPr="0086475A" w:rsidRDefault="0072791B" w:rsidP="0072791B">
      <w:pPr>
        <w:pStyle w:val="ListParagraph"/>
        <w:numPr>
          <w:ilvl w:val="0"/>
          <w:numId w:val="1"/>
        </w:numPr>
        <w:rPr>
          <w:b/>
          <w:bCs/>
        </w:rPr>
      </w:pPr>
      <w:r w:rsidRPr="0086475A">
        <w:rPr>
          <w:b/>
          <w:bCs/>
        </w:rPr>
        <w:t xml:space="preserve">Settlement, Referrals, and Consent </w:t>
      </w:r>
    </w:p>
    <w:p w14:paraId="7021CB6B" w14:textId="77777777" w:rsidR="0072791B" w:rsidRDefault="0072791B" w:rsidP="0072791B">
      <w:pPr>
        <w:pStyle w:val="ListParagraph"/>
        <w:numPr>
          <w:ilvl w:val="1"/>
          <w:numId w:val="1"/>
        </w:numPr>
      </w:pPr>
      <w:r w:rsidRPr="006469C9">
        <w:t>Have any settlement discussions taken place? If so, what is the status?</w:t>
      </w:r>
    </w:p>
    <w:p w14:paraId="5B85CDC4" w14:textId="77777777" w:rsidR="0072791B" w:rsidRDefault="0072791B" w:rsidP="0072791B">
      <w:pPr>
        <w:pStyle w:val="ListParagraph"/>
        <w:numPr>
          <w:ilvl w:val="1"/>
          <w:numId w:val="1"/>
        </w:numPr>
      </w:pPr>
      <w:r w:rsidRPr="006469C9">
        <w:t xml:space="preserve">Has this case been referred to the Magistrate Judge for discovery supervision and/or a settlement conference? </w:t>
      </w:r>
    </w:p>
    <w:p w14:paraId="3733C8D2" w14:textId="77777777" w:rsidR="0072791B" w:rsidRDefault="0072791B" w:rsidP="0072791B">
      <w:pPr>
        <w:pStyle w:val="ListParagraph"/>
        <w:numPr>
          <w:ilvl w:val="1"/>
          <w:numId w:val="1"/>
        </w:numPr>
      </w:pPr>
      <w:r w:rsidRPr="006469C9">
        <w:t xml:space="preserve">Do the parties request a settlement conference </w:t>
      </w:r>
      <w:proofErr w:type="gramStart"/>
      <w:r w:rsidRPr="006469C9">
        <w:t>at this time</w:t>
      </w:r>
      <w:proofErr w:type="gramEnd"/>
      <w:r w:rsidRPr="006469C9">
        <w:t xml:space="preserve"> before this Court or the Magistrate Judge? </w:t>
      </w:r>
    </w:p>
    <w:p w14:paraId="58ABFA5A" w14:textId="77777777" w:rsidR="0072791B" w:rsidRDefault="0072791B" w:rsidP="0072791B">
      <w:pPr>
        <w:pStyle w:val="ListParagraph"/>
        <w:numPr>
          <w:ilvl w:val="1"/>
          <w:numId w:val="1"/>
        </w:numPr>
      </w:pPr>
      <w:r w:rsidRPr="006469C9">
        <w:t xml:space="preserve">Have counsel informed their respective clients about the possibility of proceeding before the assigned Magistrate Judge for all purposes, including trial and entry of final judgment? Do all parties unanimously consent to that procedure? </w:t>
      </w:r>
    </w:p>
    <w:p w14:paraId="58B03545" w14:textId="77777777" w:rsidR="0072791B" w:rsidRPr="0086475A" w:rsidRDefault="0072791B" w:rsidP="0072791B">
      <w:pPr>
        <w:pStyle w:val="ListParagraph"/>
        <w:ind w:left="1440"/>
        <w:rPr>
          <w:b/>
          <w:bCs/>
        </w:rPr>
      </w:pPr>
    </w:p>
    <w:p w14:paraId="7AF88B74" w14:textId="77777777" w:rsidR="0072791B" w:rsidRPr="0086475A" w:rsidRDefault="0072791B" w:rsidP="0072791B">
      <w:pPr>
        <w:pStyle w:val="ListParagraph"/>
        <w:numPr>
          <w:ilvl w:val="0"/>
          <w:numId w:val="1"/>
        </w:numPr>
        <w:rPr>
          <w:b/>
          <w:bCs/>
        </w:rPr>
      </w:pPr>
      <w:r w:rsidRPr="0086475A">
        <w:rPr>
          <w:b/>
          <w:bCs/>
        </w:rPr>
        <w:t xml:space="preserve">Other </w:t>
      </w:r>
    </w:p>
    <w:p w14:paraId="2C0AD6DB" w14:textId="77777777" w:rsidR="0072791B" w:rsidRDefault="0072791B" w:rsidP="0072791B">
      <w:pPr>
        <w:pStyle w:val="ListParagraph"/>
        <w:numPr>
          <w:ilvl w:val="1"/>
          <w:numId w:val="1"/>
        </w:numPr>
      </w:pPr>
      <w:r w:rsidRPr="006469C9">
        <w:t xml:space="preserve">Is there anything else that the plaintiff(s) wants the Court to know? </w:t>
      </w:r>
    </w:p>
    <w:p w14:paraId="56616AFD" w14:textId="36E150D2" w:rsidR="00D437EE" w:rsidRDefault="0072791B" w:rsidP="0072791B">
      <w:r w:rsidRPr="006469C9">
        <w:t>Is there anything else that the defendant(s) wants the Court to know?</w:t>
      </w:r>
    </w:p>
    <w:sectPr w:rsidR="00D4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75029"/>
    <w:multiLevelType w:val="hybridMultilevel"/>
    <w:tmpl w:val="AD1E0D62"/>
    <w:lvl w:ilvl="0" w:tplc="DC24DE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5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1B"/>
    <w:rsid w:val="00052980"/>
    <w:rsid w:val="004D2F37"/>
    <w:rsid w:val="0072791B"/>
    <w:rsid w:val="00D437EE"/>
    <w:rsid w:val="00E80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F019"/>
  <w15:chartTrackingRefBased/>
  <w15:docId w15:val="{546FF3DA-4E78-46FE-81E1-E749994B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1B"/>
    <w:rPr>
      <w:rFonts w:eastAsiaTheme="minorHAnsi"/>
      <w:lang w:eastAsia="en-US"/>
    </w:rPr>
  </w:style>
  <w:style w:type="paragraph" w:styleId="Heading1">
    <w:name w:val="heading 1"/>
    <w:basedOn w:val="Normal"/>
    <w:next w:val="Normal"/>
    <w:link w:val="Heading1Char"/>
    <w:uiPriority w:val="9"/>
    <w:qFormat/>
    <w:rsid w:val="0072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91B"/>
    <w:rPr>
      <w:rFonts w:eastAsiaTheme="majorEastAsia" w:cstheme="majorBidi"/>
      <w:color w:val="272727" w:themeColor="text1" w:themeTint="D8"/>
    </w:rPr>
  </w:style>
  <w:style w:type="paragraph" w:styleId="Title">
    <w:name w:val="Title"/>
    <w:basedOn w:val="Normal"/>
    <w:next w:val="Normal"/>
    <w:link w:val="TitleChar"/>
    <w:uiPriority w:val="10"/>
    <w:qFormat/>
    <w:rsid w:val="0072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91B"/>
    <w:pPr>
      <w:spacing w:before="160"/>
      <w:jc w:val="center"/>
    </w:pPr>
    <w:rPr>
      <w:i/>
      <w:iCs/>
      <w:color w:val="404040" w:themeColor="text1" w:themeTint="BF"/>
    </w:rPr>
  </w:style>
  <w:style w:type="character" w:customStyle="1" w:styleId="QuoteChar">
    <w:name w:val="Quote Char"/>
    <w:basedOn w:val="DefaultParagraphFont"/>
    <w:link w:val="Quote"/>
    <w:uiPriority w:val="29"/>
    <w:rsid w:val="0072791B"/>
    <w:rPr>
      <w:i/>
      <w:iCs/>
      <w:color w:val="404040" w:themeColor="text1" w:themeTint="BF"/>
    </w:rPr>
  </w:style>
  <w:style w:type="paragraph" w:styleId="ListParagraph">
    <w:name w:val="List Paragraph"/>
    <w:basedOn w:val="Normal"/>
    <w:uiPriority w:val="34"/>
    <w:qFormat/>
    <w:rsid w:val="0072791B"/>
    <w:pPr>
      <w:ind w:left="720"/>
      <w:contextualSpacing/>
    </w:pPr>
  </w:style>
  <w:style w:type="character" w:styleId="IntenseEmphasis">
    <w:name w:val="Intense Emphasis"/>
    <w:basedOn w:val="DefaultParagraphFont"/>
    <w:uiPriority w:val="21"/>
    <w:qFormat/>
    <w:rsid w:val="0072791B"/>
    <w:rPr>
      <w:i/>
      <w:iCs/>
      <w:color w:val="0F4761" w:themeColor="accent1" w:themeShade="BF"/>
    </w:rPr>
  </w:style>
  <w:style w:type="paragraph" w:styleId="IntenseQuote">
    <w:name w:val="Intense Quote"/>
    <w:basedOn w:val="Normal"/>
    <w:next w:val="Normal"/>
    <w:link w:val="IntenseQuoteChar"/>
    <w:uiPriority w:val="30"/>
    <w:qFormat/>
    <w:rsid w:val="0072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91B"/>
    <w:rPr>
      <w:i/>
      <w:iCs/>
      <w:color w:val="0F4761" w:themeColor="accent1" w:themeShade="BF"/>
    </w:rPr>
  </w:style>
  <w:style w:type="character" w:styleId="IntenseReference">
    <w:name w:val="Intense Reference"/>
    <w:basedOn w:val="DefaultParagraphFont"/>
    <w:uiPriority w:val="32"/>
    <w:qFormat/>
    <w:rsid w:val="007279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Seolhyeong Dayagdag</dc:creator>
  <cp:keywords/>
  <dc:description/>
  <cp:lastModifiedBy>Seolhyeong Dayagdag</cp:lastModifiedBy>
  <cp:revision>1</cp:revision>
  <dcterms:created xsi:type="dcterms:W3CDTF">2024-11-21T15:30:00Z</dcterms:created>
  <dcterms:modified xsi:type="dcterms:W3CDTF">2024-11-21T15:30:00Z</dcterms:modified>
</cp:coreProperties>
</file>